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4" w:rsidRPr="00A25825" w:rsidRDefault="00C10CB4" w:rsidP="00C10CB4">
      <w:pPr>
        <w:ind w:left="4962"/>
        <w:outlineLvl w:val="0"/>
        <w:rPr>
          <w:b/>
          <w:bCs/>
          <w:sz w:val="24"/>
          <w:szCs w:val="24"/>
        </w:rPr>
      </w:pPr>
      <w:r w:rsidRPr="00A25825">
        <w:rPr>
          <w:b/>
          <w:bCs/>
          <w:sz w:val="24"/>
          <w:szCs w:val="24"/>
        </w:rPr>
        <w:t>УТВЕРЖДАЮ</w:t>
      </w:r>
    </w:p>
    <w:p w:rsidR="00C10CB4" w:rsidRPr="00A25825" w:rsidRDefault="00C10CB4" w:rsidP="00C10CB4">
      <w:pPr>
        <w:ind w:left="4962"/>
        <w:outlineLvl w:val="0"/>
        <w:rPr>
          <w:b/>
          <w:bCs/>
          <w:sz w:val="24"/>
          <w:szCs w:val="24"/>
        </w:rPr>
      </w:pPr>
    </w:p>
    <w:p w:rsidR="00984878" w:rsidRPr="00A25825" w:rsidRDefault="00984878" w:rsidP="00984878">
      <w:pPr>
        <w:ind w:left="4962"/>
        <w:rPr>
          <w:bCs/>
          <w:sz w:val="24"/>
          <w:szCs w:val="24"/>
        </w:rPr>
      </w:pPr>
      <w:r w:rsidRPr="00A25825">
        <w:rPr>
          <w:bCs/>
          <w:sz w:val="24"/>
          <w:szCs w:val="24"/>
        </w:rPr>
        <w:t xml:space="preserve">Председатель </w:t>
      </w:r>
    </w:p>
    <w:p w:rsidR="00984878" w:rsidRPr="00A25825" w:rsidRDefault="00984878" w:rsidP="00984878">
      <w:pPr>
        <w:ind w:left="4962"/>
        <w:rPr>
          <w:bCs/>
          <w:sz w:val="24"/>
          <w:szCs w:val="24"/>
        </w:rPr>
      </w:pPr>
      <w:r w:rsidRPr="00A25825">
        <w:rPr>
          <w:bCs/>
          <w:sz w:val="24"/>
          <w:szCs w:val="24"/>
        </w:rPr>
        <w:t xml:space="preserve">Конкурсной комиссии </w:t>
      </w:r>
    </w:p>
    <w:p w:rsidR="00984878" w:rsidRPr="00A25825" w:rsidRDefault="00984878" w:rsidP="00984878">
      <w:pPr>
        <w:ind w:left="4962"/>
        <w:rPr>
          <w:bCs/>
          <w:sz w:val="24"/>
          <w:szCs w:val="24"/>
        </w:rPr>
      </w:pPr>
      <w:r w:rsidRPr="00A25825">
        <w:rPr>
          <w:bCs/>
          <w:sz w:val="24"/>
          <w:szCs w:val="24"/>
        </w:rPr>
        <w:t>АО «Дальгипротранс»</w:t>
      </w:r>
    </w:p>
    <w:p w:rsidR="00253483" w:rsidRPr="00A25825" w:rsidRDefault="00253483" w:rsidP="00253483">
      <w:pPr>
        <w:ind w:left="4962"/>
        <w:rPr>
          <w:bCs/>
          <w:sz w:val="24"/>
          <w:szCs w:val="24"/>
        </w:rPr>
      </w:pPr>
    </w:p>
    <w:p w:rsidR="001A24F7" w:rsidRPr="005C4B3B" w:rsidRDefault="00253483" w:rsidP="001A24F7">
      <w:pPr>
        <w:ind w:left="4962"/>
        <w:rPr>
          <w:bCs/>
          <w:color w:val="FFFFFF" w:themeColor="background1"/>
          <w:sz w:val="24"/>
          <w:szCs w:val="24"/>
        </w:rPr>
      </w:pPr>
      <w:r w:rsidRPr="00A25825">
        <w:rPr>
          <w:bCs/>
          <w:sz w:val="24"/>
          <w:szCs w:val="24"/>
        </w:rPr>
        <w:t>_________________</w:t>
      </w:r>
      <w:r w:rsidR="001A24F7" w:rsidRPr="00A25825">
        <w:rPr>
          <w:bCs/>
          <w:sz w:val="24"/>
          <w:szCs w:val="24"/>
        </w:rPr>
        <w:t xml:space="preserve"> </w:t>
      </w:r>
      <w:bookmarkStart w:id="0" w:name="_GoBack"/>
      <w:r w:rsidR="00984878" w:rsidRPr="005C4B3B">
        <w:rPr>
          <w:bCs/>
          <w:color w:val="FFFFFF" w:themeColor="background1"/>
          <w:sz w:val="24"/>
          <w:szCs w:val="24"/>
        </w:rPr>
        <w:t>И.В.</w:t>
      </w:r>
      <w:r w:rsidR="002D0D1D" w:rsidRPr="005C4B3B">
        <w:rPr>
          <w:bCs/>
          <w:color w:val="FFFFFF" w:themeColor="background1"/>
          <w:sz w:val="24"/>
          <w:szCs w:val="24"/>
        </w:rPr>
        <w:t xml:space="preserve"> </w:t>
      </w:r>
      <w:r w:rsidR="00984878" w:rsidRPr="005C4B3B">
        <w:rPr>
          <w:bCs/>
          <w:color w:val="FFFFFF" w:themeColor="background1"/>
          <w:sz w:val="24"/>
          <w:szCs w:val="24"/>
        </w:rPr>
        <w:t>Бадяев</w:t>
      </w:r>
    </w:p>
    <w:bookmarkEnd w:id="0"/>
    <w:p w:rsidR="00C734F9" w:rsidRPr="00A25825" w:rsidRDefault="00C734F9" w:rsidP="00C734F9">
      <w:pPr>
        <w:ind w:left="4962"/>
        <w:rPr>
          <w:bCs/>
          <w:sz w:val="24"/>
          <w:szCs w:val="24"/>
        </w:rPr>
      </w:pPr>
      <w:r w:rsidRPr="00A25825">
        <w:rPr>
          <w:bCs/>
          <w:sz w:val="24"/>
          <w:szCs w:val="24"/>
        </w:rPr>
        <w:t xml:space="preserve">                                                                               «___» ___________ 20</w:t>
      </w:r>
      <w:r w:rsidR="009719FB" w:rsidRPr="00A25825">
        <w:rPr>
          <w:bCs/>
          <w:sz w:val="24"/>
          <w:szCs w:val="24"/>
        </w:rPr>
        <w:t>2</w:t>
      </w:r>
      <w:r w:rsidR="00D17593" w:rsidRPr="00A25825">
        <w:rPr>
          <w:bCs/>
          <w:sz w:val="24"/>
          <w:szCs w:val="24"/>
        </w:rPr>
        <w:t>5</w:t>
      </w:r>
      <w:r w:rsidRPr="00A25825">
        <w:rPr>
          <w:bCs/>
          <w:sz w:val="24"/>
          <w:szCs w:val="24"/>
        </w:rPr>
        <w:t xml:space="preserve"> г.</w:t>
      </w:r>
    </w:p>
    <w:p w:rsidR="00B7423B" w:rsidRPr="00A25825" w:rsidRDefault="00B7423B" w:rsidP="00B7423B">
      <w:pPr>
        <w:pStyle w:val="Default"/>
        <w:rPr>
          <w:color w:val="auto"/>
        </w:rPr>
      </w:pPr>
    </w:p>
    <w:p w:rsidR="00B7423B" w:rsidRPr="00A25825" w:rsidRDefault="00B7423B" w:rsidP="001662B7">
      <w:pPr>
        <w:pStyle w:val="Default"/>
        <w:jc w:val="center"/>
        <w:rPr>
          <w:b/>
          <w:bCs/>
          <w:color w:val="auto"/>
        </w:rPr>
      </w:pPr>
      <w:r w:rsidRPr="00A25825">
        <w:rPr>
          <w:b/>
          <w:bCs/>
          <w:color w:val="auto"/>
        </w:rPr>
        <w:t xml:space="preserve">Разъяснения положений </w:t>
      </w:r>
      <w:r w:rsidR="00FB366C" w:rsidRPr="00A25825">
        <w:rPr>
          <w:b/>
          <w:bCs/>
          <w:color w:val="auto"/>
        </w:rPr>
        <w:t xml:space="preserve">аукционной </w:t>
      </w:r>
      <w:r w:rsidRPr="00A25825">
        <w:rPr>
          <w:b/>
          <w:bCs/>
          <w:color w:val="auto"/>
        </w:rPr>
        <w:t xml:space="preserve">документации </w:t>
      </w:r>
      <w:r w:rsidR="00FB366C" w:rsidRPr="00A25825">
        <w:rPr>
          <w:b/>
          <w:bCs/>
          <w:color w:val="auto"/>
        </w:rPr>
        <w:t xml:space="preserve">открытого аукциона </w:t>
      </w:r>
      <w:r w:rsidR="00A11596" w:rsidRPr="00A25825">
        <w:rPr>
          <w:b/>
          <w:bCs/>
          <w:color w:val="auto"/>
        </w:rPr>
        <w:t xml:space="preserve">в электронной форме </w:t>
      </w:r>
      <w:r w:rsidR="00984878" w:rsidRPr="00A25825">
        <w:rPr>
          <w:b/>
          <w:bCs/>
          <w:color w:val="auto"/>
        </w:rPr>
        <w:t>№</w:t>
      </w:r>
      <w:r w:rsidR="007161F5" w:rsidRPr="00A25825">
        <w:rPr>
          <w:b/>
          <w:bCs/>
          <w:color w:val="auto"/>
        </w:rPr>
        <w:t xml:space="preserve"> </w:t>
      </w:r>
      <w:r w:rsidR="00841D10" w:rsidRPr="00A25825">
        <w:rPr>
          <w:b/>
          <w:bCs/>
          <w:color w:val="auto"/>
        </w:rPr>
        <w:t>7</w:t>
      </w:r>
      <w:r w:rsidR="00984878" w:rsidRPr="00A25825">
        <w:rPr>
          <w:b/>
          <w:bCs/>
          <w:color w:val="auto"/>
        </w:rPr>
        <w:t>/</w:t>
      </w:r>
      <w:r w:rsidR="00FB366C" w:rsidRPr="00A25825">
        <w:rPr>
          <w:b/>
          <w:bCs/>
          <w:color w:val="auto"/>
        </w:rPr>
        <w:t>ОАЭ</w:t>
      </w:r>
      <w:r w:rsidR="00984878" w:rsidRPr="00A25825">
        <w:rPr>
          <w:b/>
          <w:bCs/>
          <w:color w:val="auto"/>
        </w:rPr>
        <w:t>-ДГТ/2</w:t>
      </w:r>
      <w:r w:rsidR="00D17593" w:rsidRPr="00A25825">
        <w:rPr>
          <w:b/>
          <w:bCs/>
          <w:color w:val="auto"/>
        </w:rPr>
        <w:t>5</w:t>
      </w:r>
    </w:p>
    <w:p w:rsidR="00BA57B9" w:rsidRPr="00A25825" w:rsidRDefault="00BA57B9" w:rsidP="001662B7">
      <w:pPr>
        <w:pStyle w:val="Default"/>
        <w:jc w:val="center"/>
        <w:rPr>
          <w:color w:val="auto"/>
        </w:rPr>
      </w:pPr>
    </w:p>
    <w:p w:rsidR="00B7423B" w:rsidRPr="00A25825" w:rsidRDefault="00B7423B" w:rsidP="00B7423B">
      <w:pPr>
        <w:pStyle w:val="Default"/>
        <w:jc w:val="both"/>
        <w:rPr>
          <w:bCs/>
          <w:color w:val="auto"/>
        </w:rPr>
      </w:pPr>
      <w:r w:rsidRPr="00A25825">
        <w:rPr>
          <w:b/>
          <w:bCs/>
          <w:color w:val="auto"/>
        </w:rPr>
        <w:t>Вопрос:</w:t>
      </w:r>
      <w:r w:rsidR="00D17593" w:rsidRPr="00A25825">
        <w:t xml:space="preserve"> </w:t>
      </w:r>
      <w:r w:rsidR="00841D10" w:rsidRPr="00A25825">
        <w:t>Просьба уточнить НМЦ с / без НДС. В документации допущена ошибка –1 750 892 (один миллион семьсот пятьдесят тысяч восемьсот девяносто два) руб. 00 коп. без НДС (2 918 815, 33 руб. с НДС 20%). А также размер обеспечения заявки 5% от начальной (максимальной) цены договора без учета НДС. С Уважением.</w:t>
      </w:r>
    </w:p>
    <w:p w:rsidR="002D0D1D" w:rsidRPr="00A25825" w:rsidRDefault="002D0D1D" w:rsidP="00E2774B">
      <w:pPr>
        <w:pStyle w:val="Default"/>
        <w:jc w:val="both"/>
        <w:rPr>
          <w:b/>
          <w:bCs/>
          <w:color w:val="auto"/>
        </w:rPr>
      </w:pPr>
    </w:p>
    <w:p w:rsidR="00A25825" w:rsidRPr="00A25825" w:rsidRDefault="00B7423B" w:rsidP="00ED3BB6">
      <w:pPr>
        <w:pStyle w:val="Default"/>
        <w:jc w:val="both"/>
        <w:rPr>
          <w:bCs/>
          <w:color w:val="auto"/>
        </w:rPr>
      </w:pPr>
      <w:r w:rsidRPr="00A25825">
        <w:rPr>
          <w:b/>
          <w:bCs/>
          <w:color w:val="auto"/>
        </w:rPr>
        <w:t>Ответ:</w:t>
      </w:r>
      <w:r w:rsidR="00D17593" w:rsidRPr="00A25825">
        <w:rPr>
          <w:b/>
          <w:bCs/>
          <w:color w:val="auto"/>
        </w:rPr>
        <w:t xml:space="preserve"> </w:t>
      </w:r>
      <w:r w:rsidR="00ED3BB6" w:rsidRPr="00A25825">
        <w:rPr>
          <w:bCs/>
          <w:color w:val="auto"/>
        </w:rPr>
        <w:t>На ваш запрос</w:t>
      </w:r>
      <w:r w:rsidR="00ED3BB6" w:rsidRPr="00A25825">
        <w:rPr>
          <w:b/>
          <w:bCs/>
          <w:color w:val="auto"/>
        </w:rPr>
        <w:t xml:space="preserve"> с</w:t>
      </w:r>
      <w:r w:rsidR="00D17593" w:rsidRPr="00A25825">
        <w:rPr>
          <w:bCs/>
          <w:color w:val="auto"/>
        </w:rPr>
        <w:t>ообщаем</w:t>
      </w:r>
      <w:r w:rsidR="00ED3BB6" w:rsidRPr="00A25825">
        <w:rPr>
          <w:bCs/>
          <w:color w:val="auto"/>
        </w:rPr>
        <w:t xml:space="preserve"> следующее. В п. </w:t>
      </w:r>
      <w:r w:rsidR="00841D10" w:rsidRPr="00A25825">
        <w:rPr>
          <w:bCs/>
          <w:color w:val="auto"/>
        </w:rPr>
        <w:t>3</w:t>
      </w:r>
      <w:r w:rsidR="00ED3BB6" w:rsidRPr="00A25825">
        <w:rPr>
          <w:bCs/>
          <w:color w:val="auto"/>
        </w:rPr>
        <w:t>.2.</w:t>
      </w:r>
      <w:r w:rsidR="00841D10" w:rsidRPr="00A25825">
        <w:rPr>
          <w:bCs/>
          <w:color w:val="auto"/>
        </w:rPr>
        <w:t>2</w:t>
      </w:r>
      <w:r w:rsidR="00ED3BB6" w:rsidRPr="00A25825">
        <w:rPr>
          <w:bCs/>
          <w:color w:val="auto"/>
        </w:rPr>
        <w:t>. аукционной документаци</w:t>
      </w:r>
      <w:r w:rsidR="00841D10" w:rsidRPr="00A25825">
        <w:rPr>
          <w:bCs/>
          <w:color w:val="auto"/>
        </w:rPr>
        <w:t>и</w:t>
      </w:r>
      <w:r w:rsidR="00ED3BB6" w:rsidRPr="00A25825">
        <w:rPr>
          <w:bCs/>
          <w:color w:val="auto"/>
        </w:rPr>
        <w:t xml:space="preserve"> № </w:t>
      </w:r>
      <w:r w:rsidR="00841D10" w:rsidRPr="00A25825">
        <w:rPr>
          <w:bCs/>
          <w:color w:val="auto"/>
        </w:rPr>
        <w:t>7</w:t>
      </w:r>
      <w:r w:rsidR="00ED3BB6" w:rsidRPr="00A25825">
        <w:rPr>
          <w:bCs/>
          <w:color w:val="auto"/>
        </w:rPr>
        <w:t xml:space="preserve">/ОАЭ-ДГТ/25 </w:t>
      </w:r>
      <w:r w:rsidR="00841D10" w:rsidRPr="00A25825">
        <w:rPr>
          <w:bCs/>
          <w:color w:val="auto"/>
        </w:rPr>
        <w:t>допущена ошибка. Начальная максимальная цена по договору составляет                         1 459 076 (один миллион четыреста пятьдесят девять тысяч семьдесят шесть) руб. 67 копеек, без НДС (1 750 892,00 коп. с НДС 20%). Сумма размера обеспечения аукционной заявки указана правильно - 72 954,00 руб.</w:t>
      </w:r>
      <w:r w:rsidR="00A25825" w:rsidRPr="00A25825">
        <w:rPr>
          <w:bCs/>
          <w:color w:val="auto"/>
        </w:rPr>
        <w:t xml:space="preserve"> </w:t>
      </w:r>
    </w:p>
    <w:p w:rsidR="000441A1" w:rsidRPr="00A25825" w:rsidRDefault="00A25825" w:rsidP="00ED3BB6">
      <w:pPr>
        <w:pStyle w:val="Default"/>
        <w:jc w:val="both"/>
        <w:rPr>
          <w:bCs/>
          <w:color w:val="auto"/>
        </w:rPr>
      </w:pPr>
      <w:r w:rsidRPr="00A25825">
        <w:rPr>
          <w:bCs/>
          <w:color w:val="auto"/>
        </w:rPr>
        <w:t xml:space="preserve">             В аукционную документацию открытого аукциона в электронной форме № 7/ОАЭ-ДГТ/25 внесены изменения.</w:t>
      </w:r>
    </w:p>
    <w:p w:rsidR="00A25825" w:rsidRPr="00A25825" w:rsidRDefault="00A25825" w:rsidP="00ED3BB6">
      <w:pPr>
        <w:pStyle w:val="Default"/>
        <w:jc w:val="both"/>
        <w:rPr>
          <w:bCs/>
          <w:color w:val="auto"/>
        </w:rPr>
      </w:pPr>
    </w:p>
    <w:p w:rsidR="00A25825" w:rsidRPr="00A25825" w:rsidRDefault="00A25825" w:rsidP="00A25825">
      <w:pPr>
        <w:jc w:val="both"/>
        <w:rPr>
          <w:sz w:val="24"/>
          <w:szCs w:val="24"/>
        </w:rPr>
      </w:pPr>
      <w:r w:rsidRPr="00A25825">
        <w:rPr>
          <w:sz w:val="24"/>
          <w:szCs w:val="24"/>
        </w:rPr>
        <w:t>Согласовано:</w:t>
      </w:r>
    </w:p>
    <w:p w:rsidR="00A25825" w:rsidRPr="00A25825" w:rsidRDefault="00A25825" w:rsidP="00A25825">
      <w:pPr>
        <w:tabs>
          <w:tab w:val="left" w:pos="6860"/>
          <w:tab w:val="left" w:pos="7743"/>
        </w:tabs>
        <w:jc w:val="both"/>
        <w:rPr>
          <w:sz w:val="24"/>
          <w:szCs w:val="24"/>
        </w:rPr>
      </w:pPr>
    </w:p>
    <w:p w:rsidR="00A25825" w:rsidRPr="005C4B3B" w:rsidRDefault="00A25825" w:rsidP="00A25825">
      <w:pPr>
        <w:tabs>
          <w:tab w:val="left" w:pos="6860"/>
          <w:tab w:val="left" w:pos="7743"/>
        </w:tabs>
        <w:jc w:val="both"/>
        <w:rPr>
          <w:color w:val="FFFFFF" w:themeColor="background1"/>
          <w:sz w:val="24"/>
          <w:szCs w:val="24"/>
        </w:rPr>
      </w:pPr>
      <w:r w:rsidRPr="005C4B3B">
        <w:rPr>
          <w:color w:val="FFFFFF" w:themeColor="background1"/>
          <w:sz w:val="24"/>
          <w:szCs w:val="24"/>
        </w:rPr>
        <w:t>Председатель</w:t>
      </w:r>
    </w:p>
    <w:p w:rsidR="00A25825" w:rsidRPr="005C4B3B" w:rsidRDefault="00A25825" w:rsidP="00A25825">
      <w:pPr>
        <w:tabs>
          <w:tab w:val="left" w:pos="6860"/>
          <w:tab w:val="left" w:pos="7743"/>
        </w:tabs>
        <w:jc w:val="both"/>
        <w:rPr>
          <w:color w:val="FFFFFF" w:themeColor="background1"/>
          <w:sz w:val="24"/>
          <w:szCs w:val="24"/>
        </w:rPr>
      </w:pPr>
      <w:r w:rsidRPr="005C4B3B">
        <w:rPr>
          <w:color w:val="FFFFFF" w:themeColor="background1"/>
          <w:sz w:val="24"/>
          <w:szCs w:val="24"/>
        </w:rPr>
        <w:t>Экспертной группы                                                                                                     О.Н. Рубцова</w:t>
      </w:r>
    </w:p>
    <w:p w:rsidR="00A25825" w:rsidRPr="005C4B3B" w:rsidRDefault="00A25825" w:rsidP="00ED3BB6">
      <w:pPr>
        <w:pStyle w:val="Default"/>
        <w:jc w:val="both"/>
        <w:rPr>
          <w:color w:val="FFFFFF" w:themeColor="background1"/>
        </w:rPr>
      </w:pPr>
    </w:p>
    <w:sectPr w:rsidR="00A25825" w:rsidRPr="005C4B3B" w:rsidSect="00CC7032">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14880"/>
    <w:rsid w:val="00030F08"/>
    <w:rsid w:val="000367BC"/>
    <w:rsid w:val="000441A1"/>
    <w:rsid w:val="00044CA9"/>
    <w:rsid w:val="0005509C"/>
    <w:rsid w:val="00076B82"/>
    <w:rsid w:val="0008672A"/>
    <w:rsid w:val="000C42B7"/>
    <w:rsid w:val="000C7089"/>
    <w:rsid w:val="001020B8"/>
    <w:rsid w:val="00112900"/>
    <w:rsid w:val="001153C4"/>
    <w:rsid w:val="001239A5"/>
    <w:rsid w:val="00137178"/>
    <w:rsid w:val="00164243"/>
    <w:rsid w:val="001662B7"/>
    <w:rsid w:val="001676CC"/>
    <w:rsid w:val="0017750E"/>
    <w:rsid w:val="0019511C"/>
    <w:rsid w:val="001A24F7"/>
    <w:rsid w:val="001A2D4F"/>
    <w:rsid w:val="001C2111"/>
    <w:rsid w:val="001C277A"/>
    <w:rsid w:val="001D1CE1"/>
    <w:rsid w:val="001F72F1"/>
    <w:rsid w:val="001F738C"/>
    <w:rsid w:val="00216AAD"/>
    <w:rsid w:val="00223EF2"/>
    <w:rsid w:val="002241FC"/>
    <w:rsid w:val="00236F44"/>
    <w:rsid w:val="00253483"/>
    <w:rsid w:val="00260225"/>
    <w:rsid w:val="00284559"/>
    <w:rsid w:val="00287010"/>
    <w:rsid w:val="0029629E"/>
    <w:rsid w:val="00296818"/>
    <w:rsid w:val="002B516D"/>
    <w:rsid w:val="002D0D1D"/>
    <w:rsid w:val="002D7B41"/>
    <w:rsid w:val="002E0BE2"/>
    <w:rsid w:val="002F285D"/>
    <w:rsid w:val="003065D0"/>
    <w:rsid w:val="003147E9"/>
    <w:rsid w:val="00314A27"/>
    <w:rsid w:val="00316FEB"/>
    <w:rsid w:val="00327DFF"/>
    <w:rsid w:val="003308FF"/>
    <w:rsid w:val="003347AA"/>
    <w:rsid w:val="0034427B"/>
    <w:rsid w:val="003464AB"/>
    <w:rsid w:val="0035502B"/>
    <w:rsid w:val="0037565F"/>
    <w:rsid w:val="00390992"/>
    <w:rsid w:val="003B662D"/>
    <w:rsid w:val="00420B29"/>
    <w:rsid w:val="0042676E"/>
    <w:rsid w:val="00433228"/>
    <w:rsid w:val="00454066"/>
    <w:rsid w:val="004615B6"/>
    <w:rsid w:val="00463D45"/>
    <w:rsid w:val="004B223B"/>
    <w:rsid w:val="004E4BE5"/>
    <w:rsid w:val="004E52F1"/>
    <w:rsid w:val="005152D9"/>
    <w:rsid w:val="00521B0D"/>
    <w:rsid w:val="00577693"/>
    <w:rsid w:val="005910A5"/>
    <w:rsid w:val="005A6935"/>
    <w:rsid w:val="005B4E0E"/>
    <w:rsid w:val="005C4B3B"/>
    <w:rsid w:val="005D586B"/>
    <w:rsid w:val="005F5233"/>
    <w:rsid w:val="00606341"/>
    <w:rsid w:val="006253D2"/>
    <w:rsid w:val="00646C0E"/>
    <w:rsid w:val="00677765"/>
    <w:rsid w:val="006A5003"/>
    <w:rsid w:val="006A615D"/>
    <w:rsid w:val="006A70C3"/>
    <w:rsid w:val="006B6810"/>
    <w:rsid w:val="006C50F9"/>
    <w:rsid w:val="006E2EE1"/>
    <w:rsid w:val="006F5CE9"/>
    <w:rsid w:val="007046BE"/>
    <w:rsid w:val="007138FD"/>
    <w:rsid w:val="007161F5"/>
    <w:rsid w:val="007245DF"/>
    <w:rsid w:val="007735E3"/>
    <w:rsid w:val="007C4F2B"/>
    <w:rsid w:val="007C7392"/>
    <w:rsid w:val="007D23C7"/>
    <w:rsid w:val="007D760F"/>
    <w:rsid w:val="007F430A"/>
    <w:rsid w:val="00800227"/>
    <w:rsid w:val="0080657A"/>
    <w:rsid w:val="008166CD"/>
    <w:rsid w:val="00817960"/>
    <w:rsid w:val="00825E68"/>
    <w:rsid w:val="00841D10"/>
    <w:rsid w:val="00843EA7"/>
    <w:rsid w:val="00845147"/>
    <w:rsid w:val="008464BB"/>
    <w:rsid w:val="008477AC"/>
    <w:rsid w:val="00877563"/>
    <w:rsid w:val="008B3300"/>
    <w:rsid w:val="008F1569"/>
    <w:rsid w:val="009273FB"/>
    <w:rsid w:val="009719FB"/>
    <w:rsid w:val="009720EF"/>
    <w:rsid w:val="009765DA"/>
    <w:rsid w:val="00984878"/>
    <w:rsid w:val="009D4D78"/>
    <w:rsid w:val="009F15E4"/>
    <w:rsid w:val="00A1012C"/>
    <w:rsid w:val="00A11596"/>
    <w:rsid w:val="00A22BEF"/>
    <w:rsid w:val="00A23B72"/>
    <w:rsid w:val="00A25825"/>
    <w:rsid w:val="00A331E3"/>
    <w:rsid w:val="00A45B7E"/>
    <w:rsid w:val="00A57AFB"/>
    <w:rsid w:val="00A601F3"/>
    <w:rsid w:val="00A7558C"/>
    <w:rsid w:val="00A7668C"/>
    <w:rsid w:val="00A85A40"/>
    <w:rsid w:val="00A8648E"/>
    <w:rsid w:val="00A86F6E"/>
    <w:rsid w:val="00A949BD"/>
    <w:rsid w:val="00A96EAF"/>
    <w:rsid w:val="00AB6B6B"/>
    <w:rsid w:val="00AF27A4"/>
    <w:rsid w:val="00B10D42"/>
    <w:rsid w:val="00B151C9"/>
    <w:rsid w:val="00B15F73"/>
    <w:rsid w:val="00B16DCD"/>
    <w:rsid w:val="00B220C8"/>
    <w:rsid w:val="00B23EAB"/>
    <w:rsid w:val="00B7423B"/>
    <w:rsid w:val="00BA57B9"/>
    <w:rsid w:val="00BB2D8D"/>
    <w:rsid w:val="00BD6325"/>
    <w:rsid w:val="00BF3DC3"/>
    <w:rsid w:val="00C07C33"/>
    <w:rsid w:val="00C10CB4"/>
    <w:rsid w:val="00C1373D"/>
    <w:rsid w:val="00C1547D"/>
    <w:rsid w:val="00C6169A"/>
    <w:rsid w:val="00C734F9"/>
    <w:rsid w:val="00C94FEC"/>
    <w:rsid w:val="00C964AF"/>
    <w:rsid w:val="00CB6DBB"/>
    <w:rsid w:val="00CC7032"/>
    <w:rsid w:val="00CD7746"/>
    <w:rsid w:val="00CE5910"/>
    <w:rsid w:val="00D0062C"/>
    <w:rsid w:val="00D053E2"/>
    <w:rsid w:val="00D17593"/>
    <w:rsid w:val="00D25298"/>
    <w:rsid w:val="00D42ED9"/>
    <w:rsid w:val="00D56A94"/>
    <w:rsid w:val="00D73FA2"/>
    <w:rsid w:val="00DA2FC6"/>
    <w:rsid w:val="00DC7AA2"/>
    <w:rsid w:val="00DE363C"/>
    <w:rsid w:val="00DE769A"/>
    <w:rsid w:val="00DF2B4D"/>
    <w:rsid w:val="00E2774B"/>
    <w:rsid w:val="00E3199C"/>
    <w:rsid w:val="00E37FB4"/>
    <w:rsid w:val="00E428DA"/>
    <w:rsid w:val="00E43E63"/>
    <w:rsid w:val="00E83500"/>
    <w:rsid w:val="00EA0462"/>
    <w:rsid w:val="00EA4704"/>
    <w:rsid w:val="00EB6B55"/>
    <w:rsid w:val="00EC7DE5"/>
    <w:rsid w:val="00ED3BB6"/>
    <w:rsid w:val="00ED7C18"/>
    <w:rsid w:val="00F01176"/>
    <w:rsid w:val="00F03580"/>
    <w:rsid w:val="00F1360D"/>
    <w:rsid w:val="00F21805"/>
    <w:rsid w:val="00F63B54"/>
    <w:rsid w:val="00F66E7F"/>
    <w:rsid w:val="00F832B5"/>
    <w:rsid w:val="00FA2062"/>
    <w:rsid w:val="00FB366C"/>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7D20-AFFD-4643-BCE3-65A7BA6A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190</Words>
  <Characters>1087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Абросова Наталья Владимировна</cp:lastModifiedBy>
  <cp:revision>11</cp:revision>
  <cp:lastPrinted>2025-03-16T22:38:00Z</cp:lastPrinted>
  <dcterms:created xsi:type="dcterms:W3CDTF">2025-03-13T23:22:00Z</dcterms:created>
  <dcterms:modified xsi:type="dcterms:W3CDTF">2025-04-04T04:40:00Z</dcterms:modified>
</cp:coreProperties>
</file>